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6E8" w:rsidRPr="002966E8" w:rsidRDefault="002966E8" w:rsidP="002966E8">
      <w:pPr>
        <w:pStyle w:val="BasicParagraph"/>
        <w:ind w:left="-360" w:right="-360"/>
        <w:rPr>
          <w:rFonts w:asciiTheme="minorHAnsi" w:hAnsiTheme="minorHAnsi" w:cstheme="minorHAnsi"/>
          <w:b/>
          <w:sz w:val="144"/>
          <w:szCs w:val="144"/>
        </w:rPr>
      </w:pPr>
      <w:r w:rsidRPr="002966E8">
        <w:rPr>
          <w:rFonts w:asciiTheme="minorHAnsi" w:hAnsiTheme="minorHAnsi" w:cstheme="minorHAnsi"/>
          <w:b/>
          <w:sz w:val="144"/>
          <w:szCs w:val="144"/>
        </w:rPr>
        <w:t>Vision Bee!</w:t>
      </w:r>
      <w:r>
        <w:rPr>
          <w:rFonts w:asciiTheme="minorHAnsi" w:hAnsiTheme="minorHAnsi" w:cstheme="minorHAnsi"/>
          <w:b/>
          <w:sz w:val="144"/>
          <w:szCs w:val="144"/>
        </w:rPr>
        <w:br/>
      </w:r>
      <w:r w:rsidRPr="002966E8">
        <w:rPr>
          <w:rFonts w:asciiTheme="minorHAnsi" w:hAnsiTheme="minorHAnsi" w:cstheme="minorHAnsi"/>
          <w:b/>
          <w:sz w:val="72"/>
          <w:szCs w:val="72"/>
        </w:rPr>
        <w:t>A Virtual Event from NMSBVI</w:t>
      </w:r>
      <w:r w:rsidRPr="002966E8">
        <w:rPr>
          <w:rFonts w:asciiTheme="minorHAnsi" w:hAnsiTheme="minorHAnsi" w:cstheme="minorHAnsi"/>
          <w:sz w:val="72"/>
          <w:szCs w:val="72"/>
        </w:rPr>
        <w:br/>
      </w:r>
      <w:r w:rsidRPr="002966E8">
        <w:rPr>
          <w:rFonts w:asciiTheme="minorHAnsi" w:hAnsiTheme="minorHAnsi" w:cstheme="minorHAnsi"/>
          <w:i/>
        </w:rPr>
        <w:t>{whimsical background art of a golden bumblebee landing on some colorful succulent plants.}</w:t>
      </w:r>
      <w:r w:rsidRPr="002966E8">
        <w:rPr>
          <w:rFonts w:asciiTheme="minorHAnsi" w:hAnsiTheme="minorHAnsi" w:cstheme="minorHAnsi"/>
        </w:rPr>
        <w:br/>
      </w:r>
    </w:p>
    <w:p w:rsidR="002966E8" w:rsidRPr="002966E8" w:rsidRDefault="002966E8" w:rsidP="002966E8">
      <w:pPr>
        <w:pStyle w:val="BasicParagraph"/>
        <w:ind w:left="-360" w:right="-360"/>
        <w:rPr>
          <w:rFonts w:asciiTheme="minorHAnsi" w:hAnsiTheme="minorHAnsi" w:cstheme="minorHAnsi"/>
          <w:b/>
          <w:sz w:val="96"/>
          <w:szCs w:val="96"/>
        </w:rPr>
      </w:pPr>
      <w:r w:rsidRPr="002966E8">
        <w:rPr>
          <w:rFonts w:asciiTheme="minorHAnsi" w:hAnsiTheme="minorHAnsi" w:cstheme="minorHAnsi"/>
          <w:b/>
          <w:sz w:val="96"/>
          <w:szCs w:val="96"/>
        </w:rPr>
        <w:t>March 30 &amp; April 1</w:t>
      </w:r>
    </w:p>
    <w:p w:rsidR="002966E8" w:rsidRPr="002966E8" w:rsidRDefault="002966E8" w:rsidP="002966E8">
      <w:pPr>
        <w:pStyle w:val="BasicParagraph"/>
        <w:ind w:left="-360" w:right="-360"/>
        <w:rPr>
          <w:rFonts w:asciiTheme="minorHAnsi" w:hAnsiTheme="minorHAnsi" w:cstheme="minorHAnsi"/>
          <w:b/>
          <w:sz w:val="44"/>
          <w:szCs w:val="44"/>
        </w:rPr>
      </w:pPr>
      <w:bookmarkStart w:id="0" w:name="_GoBack"/>
      <w:r w:rsidRPr="002966E8">
        <w:rPr>
          <w:rFonts w:asciiTheme="minorHAnsi" w:hAnsiTheme="minorHAnsi" w:cstheme="minorHAnsi"/>
          <w:b/>
          <w:sz w:val="44"/>
          <w:szCs w:val="44"/>
        </w:rPr>
        <w:t>“Systematic Instruction for Students with Severe Disabilities”</w:t>
      </w:r>
    </w:p>
    <w:bookmarkEnd w:id="0"/>
    <w:p w:rsidR="002966E8" w:rsidRPr="002966E8" w:rsidRDefault="002966E8" w:rsidP="002966E8">
      <w:pPr>
        <w:pStyle w:val="BasicParagraph"/>
        <w:ind w:left="-360" w:right="-360"/>
        <w:rPr>
          <w:rFonts w:asciiTheme="minorHAnsi" w:hAnsiTheme="minorHAnsi" w:cstheme="minorHAnsi"/>
          <w:b/>
          <w:i/>
          <w:sz w:val="32"/>
          <w:szCs w:val="32"/>
        </w:rPr>
      </w:pPr>
      <w:r w:rsidRPr="002966E8">
        <w:rPr>
          <w:rFonts w:asciiTheme="minorHAnsi" w:hAnsiTheme="minorHAnsi" w:cstheme="minorHAnsi"/>
          <w:b/>
          <w:i/>
          <w:sz w:val="32"/>
          <w:szCs w:val="32"/>
        </w:rPr>
        <w:t xml:space="preserve">Presented by Dr. MaryAnn </w:t>
      </w:r>
      <w:proofErr w:type="spellStart"/>
      <w:r w:rsidRPr="002966E8">
        <w:rPr>
          <w:rFonts w:asciiTheme="minorHAnsi" w:hAnsiTheme="minorHAnsi" w:cstheme="minorHAnsi"/>
          <w:b/>
          <w:i/>
          <w:sz w:val="32"/>
          <w:szCs w:val="32"/>
        </w:rPr>
        <w:t>Demchak</w:t>
      </w:r>
      <w:proofErr w:type="spellEnd"/>
    </w:p>
    <w:p w:rsidR="002966E8" w:rsidRDefault="002966E8" w:rsidP="002966E8">
      <w:pPr>
        <w:pStyle w:val="BasicParagraph"/>
        <w:ind w:left="-360" w:right="-360"/>
        <w:rPr>
          <w:rFonts w:asciiTheme="minorHAnsi" w:hAnsiTheme="minorHAnsi" w:cstheme="minorHAnsi"/>
        </w:rPr>
      </w:pPr>
    </w:p>
    <w:p w:rsidR="002966E8" w:rsidRPr="002966E8" w:rsidRDefault="002966E8" w:rsidP="002966E8">
      <w:pPr>
        <w:pStyle w:val="BasicParagraph"/>
        <w:ind w:left="-360" w:right="-360"/>
        <w:rPr>
          <w:rFonts w:asciiTheme="minorHAnsi" w:hAnsiTheme="minorHAnsi" w:cstheme="minorHAnsi"/>
        </w:rPr>
      </w:pPr>
      <w:r w:rsidRPr="002966E8">
        <w:rPr>
          <w:rFonts w:asciiTheme="minorHAnsi" w:hAnsiTheme="minorHAnsi" w:cstheme="minorHAnsi"/>
        </w:rPr>
        <w:t xml:space="preserve">Dr. </w:t>
      </w:r>
      <w:proofErr w:type="spellStart"/>
      <w:r w:rsidRPr="002966E8">
        <w:rPr>
          <w:rFonts w:asciiTheme="minorHAnsi" w:hAnsiTheme="minorHAnsi" w:cstheme="minorHAnsi"/>
        </w:rPr>
        <w:t>Demchak</w:t>
      </w:r>
      <w:proofErr w:type="spellEnd"/>
      <w:r w:rsidRPr="002966E8">
        <w:rPr>
          <w:rFonts w:asciiTheme="minorHAnsi" w:hAnsiTheme="minorHAnsi" w:cstheme="minorHAnsi"/>
        </w:rPr>
        <w:t xml:space="preserve"> is a Professor of Special Education at the University of Nevada, Reno, teaching courses in severe disabilities as well as applied behavior analysis in special education. She directs the Nevada Dual Sensory Impairment Project, </w:t>
      </w:r>
      <w:proofErr w:type="gramStart"/>
      <w:r w:rsidRPr="002966E8">
        <w:rPr>
          <w:rFonts w:asciiTheme="minorHAnsi" w:hAnsiTheme="minorHAnsi" w:cstheme="minorHAnsi"/>
        </w:rPr>
        <w:t>providing assistance to</w:t>
      </w:r>
      <w:proofErr w:type="gramEnd"/>
      <w:r w:rsidRPr="002966E8">
        <w:rPr>
          <w:rFonts w:asciiTheme="minorHAnsi" w:hAnsiTheme="minorHAnsi" w:cstheme="minorHAnsi"/>
        </w:rPr>
        <w:t xml:space="preserve"> those with children who are deafblind. She consults for school districts to improve the delivery of instruction for students with various disabilities.</w:t>
      </w:r>
      <w:r w:rsidRPr="002966E8">
        <w:rPr>
          <w:rFonts w:asciiTheme="minorHAnsi" w:hAnsiTheme="minorHAnsi" w:cstheme="minorHAnsi"/>
        </w:rPr>
        <w:br/>
      </w:r>
      <w:r w:rsidRPr="002966E8">
        <w:rPr>
          <w:rFonts w:asciiTheme="minorHAnsi" w:hAnsiTheme="minorHAnsi" w:cstheme="minorHAnsi"/>
          <w:b/>
        </w:rPr>
        <w:br/>
      </w:r>
      <w:r w:rsidRPr="002966E8">
        <w:rPr>
          <w:rFonts w:asciiTheme="minorHAnsi" w:hAnsiTheme="minorHAnsi" w:cstheme="minorHAnsi"/>
          <w:b/>
        </w:rPr>
        <w:t>March 30, 2022 3:00–5:00PM ~ Session 1:</w:t>
      </w:r>
      <w:r>
        <w:rPr>
          <w:rFonts w:asciiTheme="minorHAnsi" w:hAnsiTheme="minorHAnsi" w:cstheme="minorHAnsi"/>
        </w:rPr>
        <w:br/>
      </w:r>
      <w:r w:rsidRPr="002966E8">
        <w:rPr>
          <w:rFonts w:asciiTheme="minorHAnsi" w:hAnsiTheme="minorHAnsi" w:cstheme="minorHAnsi"/>
        </w:rPr>
        <w:t xml:space="preserve">This session will introduce systematic instruction as a research-based method of teaching individuals with disabilities that can be used to teach a variety of skills from academic to functional skills. Systematic instruction is comprised of specifically identifying how to teach using specific research-based response prompting procedures that enhance student outcomes. The system of least prompts is a method of response prompting that uses a hierarchy of prompts to assist students in learning various skills (e.g., academic, functional living skills). The teacher delivers the prompts in a specific order while </w:t>
      </w:r>
      <w:r w:rsidRPr="002966E8">
        <w:rPr>
          <w:rFonts w:asciiTheme="minorHAnsi" w:hAnsiTheme="minorHAnsi" w:cstheme="minorHAnsi"/>
        </w:rPr>
        <w:lastRenderedPageBreak/>
        <w:t>gradually increasing the assistance provided in order to assist the student in responding and learning the targeted skill. Participants will learn how to apply the system of least prompts to teach skills.</w:t>
      </w:r>
      <w:r w:rsidRPr="002966E8">
        <w:rPr>
          <w:rFonts w:asciiTheme="minorHAnsi" w:hAnsiTheme="minorHAnsi" w:cstheme="minorHAnsi"/>
        </w:rPr>
        <w:br/>
      </w:r>
      <w:r w:rsidRPr="002966E8">
        <w:rPr>
          <w:rFonts w:asciiTheme="minorHAnsi" w:hAnsiTheme="minorHAnsi" w:cstheme="minorHAnsi"/>
        </w:rPr>
        <w:br/>
      </w:r>
      <w:r w:rsidRPr="002966E8">
        <w:rPr>
          <w:rFonts w:asciiTheme="minorHAnsi" w:hAnsiTheme="minorHAnsi" w:cstheme="minorHAnsi"/>
          <w:b/>
        </w:rPr>
        <w:t>April 1, 2022 3:00–5:00PM ~ Session 2:</w:t>
      </w:r>
      <w:r>
        <w:rPr>
          <w:rFonts w:asciiTheme="minorHAnsi" w:hAnsiTheme="minorHAnsi" w:cstheme="minorHAnsi"/>
        </w:rPr>
        <w:br/>
      </w:r>
      <w:r w:rsidRPr="002966E8">
        <w:rPr>
          <w:rFonts w:asciiTheme="minorHAnsi" w:hAnsiTheme="minorHAnsi" w:cstheme="minorHAnsi"/>
        </w:rPr>
        <w:t>This session will build upon the content of Session 1 and extend to the use of constant time delay. Constant time delay is a research-based response prompting strategy that assists a student in learning new skills by identifying an appropriate prompt for teaching and then manipulating the time until that prompt is delivered. Participants will learn how to apply constant time delay to teach skills.</w:t>
      </w:r>
      <w:r w:rsidRPr="002966E8">
        <w:rPr>
          <w:rFonts w:asciiTheme="minorHAnsi" w:hAnsiTheme="minorHAnsi" w:cstheme="minorHAnsi"/>
        </w:rPr>
        <w:br/>
      </w:r>
      <w:r w:rsidRPr="002966E8">
        <w:rPr>
          <w:rFonts w:asciiTheme="minorHAnsi" w:hAnsiTheme="minorHAnsi" w:cstheme="minorHAnsi"/>
        </w:rPr>
        <w:br/>
      </w:r>
      <w:r w:rsidRPr="002966E8">
        <w:rPr>
          <w:rFonts w:asciiTheme="minorHAnsi" w:hAnsiTheme="minorHAnsi" w:cstheme="minorHAnsi"/>
        </w:rPr>
        <w:t xml:space="preserve">Who should attend? General education &amp; special education teachers, parents, therapists, early intervention providers, &amp; educational assistants. This is a free training. Zoom links will be provided for registered participants. </w:t>
      </w:r>
      <w:r w:rsidRPr="002966E8">
        <w:rPr>
          <w:rFonts w:asciiTheme="minorHAnsi" w:hAnsiTheme="minorHAnsi" w:cstheme="minorHAnsi"/>
        </w:rPr>
        <w:br/>
      </w:r>
      <w:r w:rsidRPr="002966E8">
        <w:rPr>
          <w:rFonts w:asciiTheme="minorHAnsi" w:hAnsiTheme="minorHAnsi" w:cstheme="minorHAnsi"/>
        </w:rPr>
        <w:br/>
      </w:r>
      <w:r w:rsidRPr="002966E8">
        <w:rPr>
          <w:rFonts w:asciiTheme="minorHAnsi" w:hAnsiTheme="minorHAnsi" w:cstheme="minorHAnsi"/>
          <w:b/>
          <w:sz w:val="44"/>
          <w:szCs w:val="44"/>
        </w:rPr>
        <w:t xml:space="preserve">To register, please visit   </w:t>
      </w:r>
      <w:hyperlink r:id="rId4" w:history="1">
        <w:r w:rsidRPr="002966E8">
          <w:rPr>
            <w:rStyle w:val="Hyperlink"/>
            <w:rFonts w:asciiTheme="minorHAnsi" w:hAnsiTheme="minorHAnsi" w:cstheme="minorHAnsi"/>
            <w:b/>
            <w:sz w:val="44"/>
            <w:szCs w:val="44"/>
          </w:rPr>
          <w:t>https://forms.gle/SSy6WARw66AdPWSX7</w:t>
        </w:r>
      </w:hyperlink>
    </w:p>
    <w:p w:rsidR="002966E8" w:rsidRPr="002966E8" w:rsidRDefault="002966E8" w:rsidP="002966E8">
      <w:pPr>
        <w:pStyle w:val="BasicParagraph"/>
        <w:ind w:left="-360" w:right="-360"/>
        <w:rPr>
          <w:rFonts w:asciiTheme="minorHAnsi" w:hAnsiTheme="minorHAnsi" w:cstheme="minorHAnsi"/>
        </w:rPr>
      </w:pPr>
    </w:p>
    <w:p w:rsidR="002966E8" w:rsidRPr="002966E8" w:rsidRDefault="002966E8" w:rsidP="002966E8">
      <w:pPr>
        <w:pStyle w:val="BasicParagraph"/>
        <w:ind w:left="-360" w:right="-360"/>
        <w:rPr>
          <w:rFonts w:asciiTheme="minorHAnsi" w:hAnsiTheme="minorHAnsi" w:cstheme="minorHAnsi"/>
          <w:i/>
        </w:rPr>
      </w:pPr>
      <w:r w:rsidRPr="002966E8">
        <w:rPr>
          <w:rFonts w:asciiTheme="minorHAnsi" w:hAnsiTheme="minorHAnsi" w:cstheme="minorHAnsi"/>
          <w:i/>
        </w:rPr>
        <w:t>Continuing Education Units (CEUs) are being pursued for the following disciplines: Occupational Therapy, Speech Therapy, Physical Therapy, and Social Work. CEUs will be available from The Academy for Certification of Vision Rehabilitation &amp; Education Professionals (ACVREP).</w:t>
      </w:r>
    </w:p>
    <w:p w:rsidR="002966E8" w:rsidRPr="002966E8" w:rsidRDefault="002966E8" w:rsidP="002966E8">
      <w:pPr>
        <w:pStyle w:val="BasicParagraph"/>
        <w:ind w:left="-360" w:right="-360"/>
        <w:rPr>
          <w:rFonts w:asciiTheme="minorHAnsi" w:hAnsiTheme="minorHAnsi" w:cstheme="minorHAnsi"/>
        </w:rPr>
      </w:pPr>
    </w:p>
    <w:p w:rsidR="002966E8" w:rsidRPr="002966E8" w:rsidRDefault="002966E8" w:rsidP="002966E8">
      <w:pPr>
        <w:pStyle w:val="BasicParagraph"/>
        <w:ind w:left="-360" w:right="-360"/>
        <w:rPr>
          <w:rFonts w:asciiTheme="minorHAnsi" w:hAnsiTheme="minorHAnsi" w:cstheme="minorHAnsi"/>
          <w:b/>
          <w:sz w:val="44"/>
          <w:szCs w:val="44"/>
        </w:rPr>
      </w:pPr>
      <w:r>
        <w:rPr>
          <w:rFonts w:asciiTheme="minorHAnsi" w:hAnsiTheme="minorHAnsi" w:cstheme="minorHAnsi"/>
          <w:b/>
          <w:sz w:val="44"/>
          <w:szCs w:val="44"/>
        </w:rPr>
        <w:br/>
      </w:r>
      <w:r>
        <w:rPr>
          <w:rFonts w:asciiTheme="minorHAnsi" w:hAnsiTheme="minorHAnsi" w:cstheme="minorHAnsi"/>
          <w:b/>
          <w:sz w:val="44"/>
          <w:szCs w:val="44"/>
        </w:rPr>
        <w:br/>
      </w:r>
      <w:r w:rsidRPr="002966E8">
        <w:rPr>
          <w:rFonts w:asciiTheme="minorHAnsi" w:hAnsiTheme="minorHAnsi" w:cstheme="minorHAnsi"/>
          <w:b/>
          <w:sz w:val="44"/>
          <w:szCs w:val="44"/>
        </w:rPr>
        <w:t>New Mexico School for the Blind &amp; Visually Impaired</w:t>
      </w:r>
    </w:p>
    <w:sectPr w:rsidR="002966E8" w:rsidRPr="002966E8" w:rsidSect="002966E8">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E8"/>
    <w:rsid w:val="002966E8"/>
    <w:rsid w:val="006054C5"/>
    <w:rsid w:val="007B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0DC7D"/>
  <w15:chartTrackingRefBased/>
  <w15:docId w15:val="{5AA18C71-3384-47D7-B71D-7A53E54B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2966E8"/>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BasicParagraph">
    <w:name w:val="[Basic Paragraph]"/>
    <w:basedOn w:val="NoParagraphStyle"/>
    <w:uiPriority w:val="99"/>
    <w:rsid w:val="002966E8"/>
  </w:style>
  <w:style w:type="character" w:styleId="Hyperlink">
    <w:name w:val="Hyperlink"/>
    <w:basedOn w:val="DefaultParagraphFont"/>
    <w:uiPriority w:val="99"/>
    <w:unhideWhenUsed/>
    <w:rsid w:val="002966E8"/>
    <w:rPr>
      <w:color w:val="0563C1" w:themeColor="hyperlink"/>
      <w:u w:val="single"/>
    </w:rPr>
  </w:style>
  <w:style w:type="character" w:styleId="UnresolvedMention">
    <w:name w:val="Unresolved Mention"/>
    <w:basedOn w:val="DefaultParagraphFont"/>
    <w:uiPriority w:val="99"/>
    <w:semiHidden/>
    <w:unhideWhenUsed/>
    <w:rsid w:val="00296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SSy6WARw66AdPWSX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1</cp:revision>
  <dcterms:created xsi:type="dcterms:W3CDTF">2022-01-24T13:27:00Z</dcterms:created>
  <dcterms:modified xsi:type="dcterms:W3CDTF">2022-01-24T13:33:00Z</dcterms:modified>
</cp:coreProperties>
</file>