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914" w:rsidRDefault="007D2914" w:rsidP="007D2914">
      <w:pPr>
        <w:ind w:right="-270"/>
      </w:pPr>
      <w:r w:rsidRPr="007D2914">
        <w:rPr>
          <w:b/>
          <w:i/>
          <w:sz w:val="36"/>
          <w:szCs w:val="36"/>
        </w:rPr>
        <w:t>“Noah is Spinning and Sophia is Sleeping...”</w:t>
      </w:r>
      <w:r w:rsidRPr="007D2914">
        <w:rPr>
          <w:b/>
          <w:sz w:val="36"/>
          <w:szCs w:val="36"/>
        </w:rPr>
        <w:br/>
      </w:r>
      <w:r w:rsidRPr="007D2914">
        <w:rPr>
          <w:b/>
          <w:sz w:val="56"/>
          <w:szCs w:val="56"/>
        </w:rPr>
        <w:t>Sensory Strategies to Facilitate Learning</w:t>
      </w:r>
      <w:r w:rsidRPr="007D2914">
        <w:rPr>
          <w:b/>
          <w:sz w:val="36"/>
          <w:szCs w:val="36"/>
        </w:rPr>
        <w:br/>
      </w:r>
      <w:r w:rsidRPr="007D2914">
        <w:rPr>
          <w:b/>
          <w:sz w:val="36"/>
          <w:szCs w:val="36"/>
        </w:rPr>
        <w:t xml:space="preserve">NMSBVI Vision Bee • A </w:t>
      </w:r>
      <w:proofErr w:type="gramStart"/>
      <w:r w:rsidRPr="007D2914">
        <w:rPr>
          <w:b/>
          <w:sz w:val="36"/>
          <w:szCs w:val="36"/>
        </w:rPr>
        <w:t>Two Day</w:t>
      </w:r>
      <w:proofErr w:type="gramEnd"/>
      <w:r w:rsidRPr="007D2914">
        <w:rPr>
          <w:b/>
          <w:sz w:val="36"/>
          <w:szCs w:val="36"/>
        </w:rPr>
        <w:t xml:space="preserve"> Virtual Training </w:t>
      </w:r>
      <w:r w:rsidRPr="007D2914">
        <w:rPr>
          <w:b/>
          <w:sz w:val="36"/>
          <w:szCs w:val="36"/>
        </w:rPr>
        <w:br/>
      </w:r>
      <w:r w:rsidRPr="007D2914">
        <w:rPr>
          <w:b/>
          <w:sz w:val="52"/>
          <w:szCs w:val="52"/>
        </w:rPr>
        <w:t>April 23, 9am-Noon &amp; April 26, 1pm-4pm</w:t>
      </w:r>
      <w:r>
        <w:br/>
      </w:r>
      <w:r>
        <w:br/>
      </w:r>
      <w:r>
        <w:br/>
      </w:r>
      <w:r>
        <w:t>Please join us for a Vision Bee Training as we offer examples of ways to build relationships and work with students wherever they are operating. Millie Smith will offer examples o</w:t>
      </w:r>
      <w:bookmarkStart w:id="0" w:name="_GoBack"/>
      <w:bookmarkEnd w:id="0"/>
      <w:r>
        <w:t>f approaches that have produced a significant amount of growth for severe/profound learners who are blind over a period of time. There will be “in the trenches” examples of practitioners working with the students in the moment while optimizing the neurological and sensory experience. Examples of collaboration with others including therapists, orientation and mobility specialists, teachers and parents will be provided and videos will be used to show learning situations where teaching &amp; collaboration has occurred over weeks &amp; months. Other training highlights that will be covered include:</w:t>
      </w:r>
      <w:r>
        <w:tab/>
      </w:r>
      <w:r>
        <w:br/>
      </w:r>
      <w:r>
        <w:br/>
      </w:r>
      <w:proofErr w:type="gramStart"/>
      <w:r>
        <w:t>•  Getting</w:t>
      </w:r>
      <w:proofErr w:type="gramEnd"/>
      <w:r>
        <w:t xml:space="preserve"> the students ready to do the learning</w:t>
      </w:r>
    </w:p>
    <w:p w:rsidR="007D2914" w:rsidRDefault="007D2914" w:rsidP="007D2914">
      <w:pPr>
        <w:ind w:right="-270"/>
      </w:pPr>
      <w:r>
        <w:t>•  Educating the team to get in the place where good learning can occur</w:t>
      </w:r>
    </w:p>
    <w:p w:rsidR="007D2914" w:rsidRDefault="007D2914" w:rsidP="007D2914">
      <w:pPr>
        <w:ind w:right="-270"/>
      </w:pPr>
      <w:r>
        <w:t>•  Learner behaviors that may occur and the impact on learning</w:t>
      </w:r>
    </w:p>
    <w:p w:rsidR="007D2914" w:rsidRDefault="007D2914" w:rsidP="007D2914">
      <w:pPr>
        <w:ind w:right="-270"/>
      </w:pPr>
      <w:r>
        <w:t>•  How</w:t>
      </w:r>
      <w:r>
        <w:t xml:space="preserve"> </w:t>
      </w:r>
      <w:r>
        <w:t xml:space="preserve">to use a sensory diet and create a </w:t>
      </w:r>
      <w:proofErr w:type="gramStart"/>
      <w:r>
        <w:t>feel good</w:t>
      </w:r>
      <w:proofErr w:type="gramEnd"/>
      <w:r>
        <w:t xml:space="preserve"> menu </w:t>
      </w:r>
    </w:p>
    <w:p w:rsidR="007D2914" w:rsidRDefault="007D2914" w:rsidP="007D2914">
      <w:pPr>
        <w:ind w:right="-270"/>
      </w:pPr>
      <w:r>
        <w:t>•  Developing a sensory routine</w:t>
      </w:r>
    </w:p>
    <w:p w:rsidR="007D2914" w:rsidRDefault="007D2914" w:rsidP="007D2914">
      <w:pPr>
        <w:ind w:right="-270"/>
      </w:pPr>
      <w:r>
        <w:t>•  The importance of having an emotional connection with the learner</w:t>
      </w:r>
    </w:p>
    <w:p w:rsidR="007D2914" w:rsidRDefault="007D2914" w:rsidP="007D2914">
      <w:pPr>
        <w:ind w:right="-270"/>
      </w:pPr>
      <w:r>
        <w:t>•  How to avoid fight, flight or freeze responses from learners</w:t>
      </w:r>
    </w:p>
    <w:p w:rsidR="007B247F" w:rsidRPr="007D2914" w:rsidRDefault="007D2914" w:rsidP="007D2914">
      <w:pPr>
        <w:ind w:right="-270"/>
      </w:pPr>
      <w:r>
        <w:t>•  How to read learner cues and respond consistently to help them grow</w:t>
      </w:r>
      <w:r>
        <w:br/>
      </w:r>
      <w:r>
        <w:br/>
      </w:r>
      <w:r>
        <w:t xml:space="preserve">Presenters will include:  Millie Smith, M. ED; Andrea </w:t>
      </w:r>
      <w:proofErr w:type="spellStart"/>
      <w:r>
        <w:t>Montaño</w:t>
      </w:r>
      <w:proofErr w:type="spellEnd"/>
      <w:r>
        <w:t>, MA, OT/L, DS III; Audrey Bergen, OTR/L; Kristy Bates, MA; Michelle Chacon, MA, COMS, TSVI; Mary Vaughn, MA, TSVI; and Ron Later, COMS, TSVI.</w:t>
      </w:r>
      <w:r>
        <w:br/>
      </w:r>
      <w:r>
        <w:br/>
      </w:r>
      <w:r w:rsidRPr="007D2914">
        <w:rPr>
          <w:b/>
        </w:rPr>
        <w:t>Who should attend? General education &amp; special education teachers, parents, therapists, early intervention providers, and educational assistants. This is a free training. Zoom links will be provided for registered participants.</w:t>
      </w:r>
      <w:r>
        <w:t xml:space="preserve"> </w:t>
      </w:r>
      <w:r>
        <w:br/>
      </w:r>
      <w:r w:rsidRPr="007D2914">
        <w:rPr>
          <w:b/>
          <w:sz w:val="44"/>
          <w:szCs w:val="44"/>
        </w:rPr>
        <w:t xml:space="preserve">To register, please visit </w:t>
      </w:r>
      <w:hyperlink r:id="rId4" w:history="1">
        <w:r w:rsidRPr="007D2914">
          <w:rPr>
            <w:rStyle w:val="Hyperlink"/>
            <w:b/>
            <w:sz w:val="44"/>
            <w:szCs w:val="44"/>
          </w:rPr>
          <w:t>https://forms.gle/SCUReG7ukppjHboz6</w:t>
        </w:r>
      </w:hyperlink>
      <w:r>
        <w:br/>
      </w:r>
      <w:r w:rsidRPr="007D2914">
        <w:rPr>
          <w:i/>
        </w:rPr>
        <w:t>ACVREP continuing education credits will be available and continuing education credits are planned for physical, occupational &amp; speech therapists.</w:t>
      </w:r>
      <w:r>
        <w:br/>
      </w:r>
      <w:r w:rsidRPr="007D2914">
        <w:rPr>
          <w:b/>
        </w:rPr>
        <w:br/>
      </w:r>
      <w:r w:rsidRPr="007D2914">
        <w:rPr>
          <w:b/>
          <w:sz w:val="36"/>
          <w:szCs w:val="36"/>
        </w:rPr>
        <w:t>New Mexico School for the Blind &amp; Visually Impaired</w:t>
      </w:r>
    </w:p>
    <w:sectPr w:rsidR="007B247F" w:rsidRPr="007D2914" w:rsidSect="007D2914">
      <w:pgSz w:w="12240" w:h="15840"/>
      <w:pgMar w:top="99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14"/>
    <w:rsid w:val="006054C5"/>
    <w:rsid w:val="007B247F"/>
    <w:rsid w:val="007D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5EAF"/>
  <w15:chartTrackingRefBased/>
  <w15:docId w15:val="{0246EF6A-8249-4492-A618-C5442186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914"/>
    <w:rPr>
      <w:color w:val="0563C1" w:themeColor="hyperlink"/>
      <w:u w:val="single"/>
    </w:rPr>
  </w:style>
  <w:style w:type="character" w:styleId="UnresolvedMention">
    <w:name w:val="Unresolved Mention"/>
    <w:basedOn w:val="DefaultParagraphFont"/>
    <w:uiPriority w:val="99"/>
    <w:semiHidden/>
    <w:unhideWhenUsed/>
    <w:rsid w:val="007D2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SCUReG7ukppjHboz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1</cp:revision>
  <dcterms:created xsi:type="dcterms:W3CDTF">2021-03-08T20:38:00Z</dcterms:created>
  <dcterms:modified xsi:type="dcterms:W3CDTF">2021-03-08T20:41:00Z</dcterms:modified>
</cp:coreProperties>
</file>