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84A" w:rsidRPr="00F9484A" w:rsidRDefault="00F9484A" w:rsidP="00F9484A">
      <w:pPr>
        <w:ind w:left="-270" w:right="-360"/>
        <w:rPr>
          <w:sz w:val="28"/>
          <w:szCs w:val="28"/>
        </w:rPr>
      </w:pPr>
      <w:r w:rsidRPr="00F9484A">
        <w:rPr>
          <w:b/>
          <w:sz w:val="48"/>
          <w:szCs w:val="48"/>
        </w:rPr>
        <w:t>NMSBVI presents</w:t>
      </w:r>
      <w:r w:rsidRPr="00F9484A">
        <w:rPr>
          <w:b/>
          <w:sz w:val="48"/>
          <w:szCs w:val="48"/>
        </w:rPr>
        <w:br/>
      </w:r>
      <w:r w:rsidRPr="00F9484A">
        <w:rPr>
          <w:b/>
          <w:sz w:val="144"/>
          <w:szCs w:val="144"/>
        </w:rPr>
        <w:t>PREP for STEP!</w:t>
      </w:r>
      <w:r w:rsidRPr="00F9484A">
        <w:rPr>
          <w:sz w:val="28"/>
          <w:szCs w:val="28"/>
        </w:rPr>
        <w:br/>
      </w:r>
      <w:r w:rsidRPr="00F9484A">
        <w:rPr>
          <w:i/>
          <w:sz w:val="28"/>
          <w:szCs w:val="28"/>
        </w:rPr>
        <w:t>{background cartoon-art of a happy silhouette person holding a white cane and striking a triumphant pose at the very top of a very tall spiral staircase}</w:t>
      </w:r>
      <w:r w:rsidRPr="00F9484A">
        <w:rPr>
          <w:sz w:val="28"/>
          <w:szCs w:val="28"/>
        </w:rPr>
        <w:br/>
      </w:r>
      <w:r w:rsidRPr="00F9484A">
        <w:rPr>
          <w:sz w:val="28"/>
          <w:szCs w:val="28"/>
        </w:rPr>
        <w:br/>
      </w:r>
      <w:r w:rsidRPr="00F9484A">
        <w:rPr>
          <w:b/>
          <w:sz w:val="52"/>
          <w:szCs w:val="52"/>
        </w:rPr>
        <w:t xml:space="preserve">Pre-ETS Summer Camp • June 6 - </w:t>
      </w:r>
      <w:r w:rsidR="000C7902">
        <w:rPr>
          <w:b/>
          <w:sz w:val="52"/>
          <w:szCs w:val="52"/>
        </w:rPr>
        <w:t>24</w:t>
      </w:r>
      <w:r w:rsidRPr="00F9484A">
        <w:rPr>
          <w:b/>
          <w:sz w:val="52"/>
          <w:szCs w:val="52"/>
        </w:rPr>
        <w:br/>
        <w:t>Employability Preparation Camp</w:t>
      </w:r>
      <w:r w:rsidRPr="00F9484A">
        <w:rPr>
          <w:sz w:val="28"/>
          <w:szCs w:val="28"/>
        </w:rPr>
        <w:t xml:space="preserve"> </w:t>
      </w:r>
      <w:r w:rsidRPr="00F9484A">
        <w:rPr>
          <w:sz w:val="28"/>
          <w:szCs w:val="28"/>
        </w:rPr>
        <w:br/>
      </w:r>
      <w:r w:rsidRPr="00F9484A">
        <w:rPr>
          <w:sz w:val="28"/>
          <w:szCs w:val="28"/>
        </w:rPr>
        <w:br/>
      </w:r>
      <w:r>
        <w:rPr>
          <w:sz w:val="28"/>
          <w:szCs w:val="28"/>
        </w:rPr>
        <w:br/>
      </w:r>
      <w:r>
        <w:rPr>
          <w:sz w:val="28"/>
          <w:szCs w:val="28"/>
        </w:rPr>
        <w:br/>
      </w:r>
      <w:r w:rsidRPr="00F9484A">
        <w:rPr>
          <w:sz w:val="28"/>
          <w:szCs w:val="28"/>
        </w:rPr>
        <w:t xml:space="preserve">This </w:t>
      </w:r>
      <w:r w:rsidR="000C7902">
        <w:rPr>
          <w:sz w:val="28"/>
          <w:szCs w:val="28"/>
        </w:rPr>
        <w:t>three</w:t>
      </w:r>
      <w:bookmarkStart w:id="0" w:name="_GoBack"/>
      <w:bookmarkEnd w:id="0"/>
      <w:r w:rsidRPr="00F9484A">
        <w:rPr>
          <w:sz w:val="28"/>
          <w:szCs w:val="28"/>
        </w:rPr>
        <w:t>-week intensive program is designed for students who are blind or visually impaired, on the younger end of the Pre-ETS age scale, and/or require more time and consistent support. The students who will most benefit from this camp are those who have shown a readiness to begin learning employability soft skills but are not yet ready to participate in work programs or the standard STEP program.</w:t>
      </w:r>
      <w:r w:rsidRPr="00F9484A">
        <w:rPr>
          <w:sz w:val="28"/>
          <w:szCs w:val="28"/>
        </w:rPr>
        <w:br/>
      </w:r>
      <w:r w:rsidRPr="00F9484A">
        <w:rPr>
          <w:sz w:val="28"/>
          <w:szCs w:val="28"/>
        </w:rPr>
        <w:br/>
        <w:t>Every summer, the NM Commission for the Blind offers a program called STEP – Students in Transition to Employment Program. It is a wonderful way for students to learn employability skills &amp; transition skills needed to be successful in employment. Some students, however, may need programming to help them be prepared for STEP. Scaffolding a system of strategies and supports for students to progress from a Prep for STEP program to STEP to adulthood can open more opportunities for students to experience success. The Prep for STEP program will address the following skills sets:</w:t>
      </w:r>
    </w:p>
    <w:p w:rsidR="00F9484A" w:rsidRPr="00F9484A" w:rsidRDefault="00F9484A" w:rsidP="00F9484A">
      <w:pPr>
        <w:ind w:left="-270" w:right="-360"/>
        <w:rPr>
          <w:sz w:val="28"/>
          <w:szCs w:val="28"/>
        </w:rPr>
      </w:pPr>
      <w:r w:rsidRPr="00F9484A">
        <w:rPr>
          <w:sz w:val="28"/>
          <w:szCs w:val="28"/>
        </w:rPr>
        <w:t>•</w:t>
      </w:r>
      <w:r w:rsidRPr="00F9484A">
        <w:rPr>
          <w:sz w:val="28"/>
          <w:szCs w:val="28"/>
        </w:rPr>
        <w:tab/>
        <w:t>Building employability soft skills</w:t>
      </w:r>
    </w:p>
    <w:p w:rsidR="00F9484A" w:rsidRPr="00F9484A" w:rsidRDefault="00F9484A" w:rsidP="00F9484A">
      <w:pPr>
        <w:ind w:left="-270" w:right="-360"/>
        <w:rPr>
          <w:sz w:val="28"/>
          <w:szCs w:val="28"/>
        </w:rPr>
      </w:pPr>
      <w:r w:rsidRPr="00F9484A">
        <w:rPr>
          <w:sz w:val="28"/>
          <w:szCs w:val="28"/>
        </w:rPr>
        <w:t>•</w:t>
      </w:r>
      <w:r w:rsidRPr="00F9484A">
        <w:rPr>
          <w:sz w:val="28"/>
          <w:szCs w:val="28"/>
        </w:rPr>
        <w:tab/>
        <w:t>Practicing strategies to reduce prompting in task completion</w:t>
      </w:r>
    </w:p>
    <w:p w:rsidR="00F9484A" w:rsidRPr="00F9484A" w:rsidRDefault="00F9484A" w:rsidP="00F9484A">
      <w:pPr>
        <w:ind w:left="-270" w:right="-360"/>
        <w:rPr>
          <w:sz w:val="28"/>
          <w:szCs w:val="28"/>
        </w:rPr>
      </w:pPr>
      <w:r w:rsidRPr="00F9484A">
        <w:rPr>
          <w:sz w:val="28"/>
          <w:szCs w:val="28"/>
        </w:rPr>
        <w:t>•</w:t>
      </w:r>
      <w:r w:rsidRPr="00F9484A">
        <w:rPr>
          <w:sz w:val="28"/>
          <w:szCs w:val="28"/>
        </w:rPr>
        <w:tab/>
        <w:t>Increasing independence in task initiation and task completion</w:t>
      </w:r>
    </w:p>
    <w:p w:rsidR="00F9484A" w:rsidRPr="00F9484A" w:rsidRDefault="00F9484A" w:rsidP="00F9484A">
      <w:pPr>
        <w:ind w:left="-270" w:right="-360"/>
        <w:rPr>
          <w:sz w:val="28"/>
          <w:szCs w:val="28"/>
        </w:rPr>
      </w:pPr>
      <w:r w:rsidRPr="00F9484A">
        <w:rPr>
          <w:sz w:val="28"/>
          <w:szCs w:val="28"/>
        </w:rPr>
        <w:t>•</w:t>
      </w:r>
      <w:r w:rsidRPr="00F9484A">
        <w:rPr>
          <w:sz w:val="28"/>
          <w:szCs w:val="28"/>
        </w:rPr>
        <w:tab/>
        <w:t>Increasing independence in daily living skills – meal prep, hygiene, dressing for work, etc.</w:t>
      </w:r>
    </w:p>
    <w:p w:rsidR="00F9484A" w:rsidRPr="00F9484A" w:rsidRDefault="00F9484A" w:rsidP="00F9484A">
      <w:pPr>
        <w:ind w:left="-270" w:right="-360"/>
        <w:rPr>
          <w:sz w:val="28"/>
          <w:szCs w:val="28"/>
        </w:rPr>
      </w:pPr>
      <w:r w:rsidRPr="00F9484A">
        <w:rPr>
          <w:sz w:val="28"/>
          <w:szCs w:val="28"/>
        </w:rPr>
        <w:lastRenderedPageBreak/>
        <w:t>•</w:t>
      </w:r>
      <w:r w:rsidRPr="00F9484A">
        <w:rPr>
          <w:sz w:val="28"/>
          <w:szCs w:val="28"/>
        </w:rPr>
        <w:tab/>
        <w:t>Self-administration of medication (taught by certified medical staff)</w:t>
      </w:r>
    </w:p>
    <w:p w:rsidR="00F9484A" w:rsidRPr="00F9484A" w:rsidRDefault="00F9484A" w:rsidP="00F9484A">
      <w:pPr>
        <w:ind w:left="-270" w:right="-360"/>
        <w:rPr>
          <w:sz w:val="28"/>
          <w:szCs w:val="28"/>
        </w:rPr>
      </w:pPr>
      <w:r w:rsidRPr="00F9484A">
        <w:rPr>
          <w:sz w:val="28"/>
          <w:szCs w:val="28"/>
        </w:rPr>
        <w:t>•</w:t>
      </w:r>
      <w:r w:rsidRPr="00F9484A">
        <w:rPr>
          <w:sz w:val="28"/>
          <w:szCs w:val="28"/>
        </w:rPr>
        <w:tab/>
        <w:t>Self-advocacy in the workplace</w:t>
      </w:r>
    </w:p>
    <w:p w:rsidR="00F9484A" w:rsidRPr="00F9484A" w:rsidRDefault="00F9484A" w:rsidP="00F9484A">
      <w:pPr>
        <w:ind w:left="-270" w:right="-360"/>
        <w:rPr>
          <w:sz w:val="28"/>
          <w:szCs w:val="28"/>
        </w:rPr>
      </w:pPr>
      <w:r w:rsidRPr="00F9484A">
        <w:rPr>
          <w:sz w:val="28"/>
          <w:szCs w:val="28"/>
        </w:rPr>
        <w:t>•</w:t>
      </w:r>
      <w:r w:rsidRPr="00F9484A">
        <w:rPr>
          <w:sz w:val="28"/>
          <w:szCs w:val="28"/>
        </w:rPr>
        <w:tab/>
        <w:t>And more…</w:t>
      </w:r>
    </w:p>
    <w:p w:rsidR="007B247F" w:rsidRPr="00F9484A" w:rsidRDefault="00F9484A" w:rsidP="00F9484A">
      <w:pPr>
        <w:ind w:left="-270" w:right="-360"/>
        <w:rPr>
          <w:sz w:val="28"/>
          <w:szCs w:val="28"/>
        </w:rPr>
      </w:pPr>
      <w:r w:rsidRPr="00F9484A">
        <w:rPr>
          <w:sz w:val="28"/>
          <w:szCs w:val="28"/>
        </w:rPr>
        <w:t>Students will be picked up from their home locations on Sunday evenings and will stay in the NMSBVI dormitory throughout each week. They will return home on Fridays in order to spend their weekends with family.</w:t>
      </w:r>
      <w:r w:rsidRPr="00F9484A">
        <w:rPr>
          <w:sz w:val="28"/>
          <w:szCs w:val="28"/>
        </w:rPr>
        <w:br/>
      </w:r>
      <w:r w:rsidRPr="00F9484A">
        <w:rPr>
          <w:sz w:val="28"/>
          <w:szCs w:val="28"/>
        </w:rPr>
        <w:br/>
      </w:r>
      <w:r>
        <w:rPr>
          <w:b/>
          <w:sz w:val="40"/>
          <w:szCs w:val="40"/>
        </w:rPr>
        <w:br/>
      </w:r>
      <w:r w:rsidRPr="00F9484A">
        <w:rPr>
          <w:b/>
          <w:sz w:val="40"/>
          <w:szCs w:val="40"/>
        </w:rPr>
        <w:t>You can register for this camp at</w:t>
      </w:r>
      <w:r w:rsidRPr="00F9484A">
        <w:rPr>
          <w:b/>
          <w:sz w:val="40"/>
          <w:szCs w:val="40"/>
        </w:rPr>
        <w:br/>
      </w:r>
      <w:hyperlink r:id="rId4" w:history="1">
        <w:r w:rsidRPr="00F9484A">
          <w:rPr>
            <w:rStyle w:val="Hyperlink"/>
            <w:b/>
            <w:sz w:val="40"/>
            <w:szCs w:val="40"/>
          </w:rPr>
          <w:t>https://forms.office.com/r/haggUR8XmD</w:t>
        </w:r>
      </w:hyperlink>
      <w:r w:rsidRPr="00F9484A">
        <w:rPr>
          <w:b/>
          <w:sz w:val="40"/>
          <w:szCs w:val="40"/>
        </w:rPr>
        <w:br/>
      </w:r>
      <w:r w:rsidRPr="00F9484A">
        <w:rPr>
          <w:b/>
          <w:sz w:val="40"/>
          <w:szCs w:val="40"/>
        </w:rPr>
        <w:br/>
        <w:t>Please feel free to contact Holly Bird at 575-439-4470 or email her at hollybird@nmsbvi.k12.nm.us if you have any questions. We look forward to working with you!</w:t>
      </w:r>
      <w:r w:rsidRPr="00F9484A">
        <w:rPr>
          <w:sz w:val="28"/>
          <w:szCs w:val="28"/>
        </w:rPr>
        <w:br/>
      </w:r>
      <w:r w:rsidRPr="00F9484A">
        <w:rPr>
          <w:sz w:val="28"/>
          <w:szCs w:val="28"/>
        </w:rPr>
        <w:br/>
      </w:r>
      <w:r w:rsidRPr="00F9484A">
        <w:rPr>
          <w:i/>
          <w:sz w:val="28"/>
          <w:szCs w:val="28"/>
        </w:rPr>
        <w:t>FUTURES Pre-Employment Transition Services Workshops are presented by NMSBVI in partnership with the New Mexico Commission for the Blind pursuant to Governmental Services Agreement 19-606-0000-0002.</w:t>
      </w:r>
      <w:r>
        <w:rPr>
          <w:sz w:val="28"/>
          <w:szCs w:val="28"/>
        </w:rPr>
        <w:br/>
      </w:r>
      <w:r>
        <w:rPr>
          <w:sz w:val="28"/>
          <w:szCs w:val="28"/>
        </w:rPr>
        <w:br/>
      </w:r>
      <w:r>
        <w:rPr>
          <w:sz w:val="28"/>
          <w:szCs w:val="28"/>
        </w:rPr>
        <w:br/>
      </w:r>
      <w:r>
        <w:rPr>
          <w:sz w:val="28"/>
          <w:szCs w:val="28"/>
        </w:rPr>
        <w:br/>
      </w:r>
      <w:r w:rsidRPr="00F9484A">
        <w:rPr>
          <w:sz w:val="28"/>
          <w:szCs w:val="28"/>
        </w:rPr>
        <w:br/>
      </w:r>
      <w:r w:rsidRPr="00F9484A">
        <w:rPr>
          <w:sz w:val="28"/>
          <w:szCs w:val="28"/>
        </w:rPr>
        <w:br/>
      </w:r>
      <w:r w:rsidRPr="00F9484A">
        <w:rPr>
          <w:b/>
          <w:sz w:val="40"/>
          <w:szCs w:val="40"/>
        </w:rPr>
        <w:t>New Mexico School for the Blind &amp; Visually Impaired</w:t>
      </w:r>
      <w:r w:rsidRPr="00F9484A">
        <w:rPr>
          <w:b/>
          <w:sz w:val="28"/>
          <w:szCs w:val="28"/>
        </w:rPr>
        <w:br/>
        <w:t>1-800-437-3505</w:t>
      </w:r>
      <w:r w:rsidRPr="00F9484A">
        <w:rPr>
          <w:b/>
          <w:sz w:val="28"/>
          <w:szCs w:val="28"/>
        </w:rPr>
        <w:br/>
        <w:t>www.nmsbvi.k12.nm.us</w:t>
      </w:r>
    </w:p>
    <w:sectPr w:rsidR="007B247F" w:rsidRPr="00F9484A" w:rsidSect="00F9484A">
      <w:pgSz w:w="12240" w:h="15840"/>
      <w:pgMar w:top="108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84A"/>
    <w:rsid w:val="000C7902"/>
    <w:rsid w:val="006054C5"/>
    <w:rsid w:val="007B247F"/>
    <w:rsid w:val="00F94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8BF06"/>
  <w15:chartTrackingRefBased/>
  <w15:docId w15:val="{0107EF3A-6309-48D0-9FF2-1A8D1031A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84A"/>
    <w:rPr>
      <w:color w:val="0563C1" w:themeColor="hyperlink"/>
      <w:u w:val="single"/>
    </w:rPr>
  </w:style>
  <w:style w:type="character" w:styleId="UnresolvedMention">
    <w:name w:val="Unresolved Mention"/>
    <w:basedOn w:val="DefaultParagraphFont"/>
    <w:uiPriority w:val="99"/>
    <w:semiHidden/>
    <w:unhideWhenUsed/>
    <w:rsid w:val="00F948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orms.office.com/r/haggUR8X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ComputerTechnician</dc:creator>
  <cp:keywords/>
  <dc:description/>
  <cp:lastModifiedBy>ComputerTechnician</cp:lastModifiedBy>
  <cp:revision>2</cp:revision>
  <dcterms:created xsi:type="dcterms:W3CDTF">2022-04-18T13:40:00Z</dcterms:created>
  <dcterms:modified xsi:type="dcterms:W3CDTF">2022-04-18T15:53:00Z</dcterms:modified>
</cp:coreProperties>
</file>