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C43" w:rsidRPr="00293C43" w:rsidRDefault="00293C43" w:rsidP="00293C43">
      <w:pPr>
        <w:pStyle w:val="BasicParagraph"/>
        <w:rPr>
          <w:rFonts w:ascii="Copperplate Gothic Bold" w:hAnsi="Copperplate Gothic Bold" w:cs="Copperplate Gothic Bold"/>
          <w:spacing w:val="5"/>
          <w:w w:val="97"/>
          <w:sz w:val="48"/>
          <w:szCs w:val="48"/>
        </w:rPr>
      </w:pPr>
      <w:r w:rsidRPr="00293C43">
        <w:rPr>
          <w:sz w:val="36"/>
          <w:szCs w:val="36"/>
        </w:rPr>
        <w:t>“It always seems impossible… until it is done.”</w:t>
      </w:r>
      <w:r w:rsidRPr="00293C43">
        <w:rPr>
          <w:sz w:val="36"/>
          <w:szCs w:val="36"/>
        </w:rPr>
        <w:br/>
      </w:r>
      <w:r w:rsidRPr="00293C43">
        <w:rPr>
          <w:i/>
          <w:sz w:val="36"/>
          <w:szCs w:val="36"/>
        </w:rPr>
        <w:t>~Nelson Mandela</w:t>
      </w:r>
      <w:r w:rsidRPr="00293C43">
        <w:rPr>
          <w:sz w:val="36"/>
          <w:szCs w:val="36"/>
        </w:rPr>
        <w:br/>
      </w:r>
      <w:r>
        <w:rPr>
          <w:sz w:val="36"/>
          <w:szCs w:val="36"/>
        </w:rPr>
        <w:br/>
      </w:r>
      <w:r w:rsidRPr="00293C43">
        <w:rPr>
          <w:sz w:val="36"/>
          <w:szCs w:val="36"/>
        </w:rPr>
        <w:br/>
      </w:r>
      <w:r w:rsidRPr="00293C43">
        <w:rPr>
          <w:sz w:val="36"/>
          <w:szCs w:val="36"/>
        </w:rPr>
        <w:br/>
      </w:r>
      <w:r w:rsidRPr="00293C43">
        <w:rPr>
          <w:b/>
          <w:sz w:val="96"/>
          <w:szCs w:val="96"/>
        </w:rPr>
        <w:t>NMSBVI Graduation</w:t>
      </w:r>
      <w:r w:rsidRPr="00293C43">
        <w:rPr>
          <w:b/>
          <w:sz w:val="52"/>
          <w:szCs w:val="52"/>
        </w:rPr>
        <w:br/>
      </w:r>
      <w:r w:rsidRPr="00293C43">
        <w:rPr>
          <w:b/>
          <w:sz w:val="56"/>
          <w:szCs w:val="56"/>
        </w:rPr>
        <w:t>Friday, May 24, 2019</w:t>
      </w:r>
      <w:r w:rsidRPr="00293C43">
        <w:rPr>
          <w:b/>
          <w:sz w:val="56"/>
          <w:szCs w:val="56"/>
        </w:rPr>
        <w:br/>
        <w:t>10:00 AM</w:t>
      </w:r>
      <w:bookmarkStart w:id="0" w:name="_GoBack"/>
      <w:bookmarkEnd w:id="0"/>
      <w:r w:rsidRPr="00293C43">
        <w:rPr>
          <w:b/>
          <w:sz w:val="56"/>
          <w:szCs w:val="56"/>
        </w:rPr>
        <w:br/>
      </w:r>
      <w:proofErr w:type="spellStart"/>
      <w:r w:rsidRPr="00293C43">
        <w:rPr>
          <w:b/>
          <w:sz w:val="56"/>
          <w:szCs w:val="56"/>
        </w:rPr>
        <w:t>Ditzler</w:t>
      </w:r>
      <w:proofErr w:type="spellEnd"/>
      <w:r w:rsidRPr="00293C43">
        <w:rPr>
          <w:b/>
          <w:sz w:val="56"/>
          <w:szCs w:val="56"/>
        </w:rPr>
        <w:t xml:space="preserve"> Auditorium</w:t>
      </w:r>
      <w:r>
        <w:br/>
      </w:r>
      <w:r>
        <w:br/>
      </w:r>
      <w:r>
        <w:br/>
      </w:r>
      <w:r>
        <w:br/>
      </w:r>
      <w:r>
        <w:rPr>
          <w:rFonts w:ascii="Copperplate Gothic Bold" w:hAnsi="Copperplate Gothic Bold" w:cs="Copperplate Gothic Bold"/>
          <w:spacing w:val="-5"/>
          <w:w w:val="97"/>
          <w:sz w:val="48"/>
          <w:szCs w:val="48"/>
        </w:rPr>
        <w:br/>
      </w:r>
      <w:r w:rsidRPr="00293C43">
        <w:rPr>
          <w:rFonts w:ascii="Copperplate Gothic Bold" w:hAnsi="Copperplate Gothic Bold" w:cs="Copperplate Gothic Bold"/>
          <w:spacing w:val="-5"/>
          <w:w w:val="97"/>
          <w:sz w:val="48"/>
          <w:szCs w:val="48"/>
        </w:rPr>
        <w:t>New</w:t>
      </w:r>
      <w:r w:rsidRPr="00293C43">
        <w:rPr>
          <w:rFonts w:ascii="Copperplate Gothic Bold" w:hAnsi="Copperplate Gothic Bold" w:cs="Copperplate Gothic Bold"/>
          <w:spacing w:val="5"/>
          <w:w w:val="97"/>
          <w:sz w:val="48"/>
          <w:szCs w:val="48"/>
        </w:rPr>
        <w:t xml:space="preserve"> </w:t>
      </w:r>
      <w:r w:rsidRPr="00293C43">
        <w:rPr>
          <w:rFonts w:ascii="Copperplate Gothic Bold" w:hAnsi="Copperplate Gothic Bold" w:cs="Copperplate Gothic Bold"/>
          <w:spacing w:val="-5"/>
          <w:w w:val="97"/>
          <w:sz w:val="48"/>
          <w:szCs w:val="48"/>
        </w:rPr>
        <w:t>Mexico</w:t>
      </w:r>
      <w:r w:rsidRPr="00293C43">
        <w:rPr>
          <w:rFonts w:ascii="Copperplate Gothic Bold" w:hAnsi="Copperplate Gothic Bold" w:cs="Copperplate Gothic Bold"/>
          <w:spacing w:val="5"/>
          <w:w w:val="97"/>
          <w:sz w:val="48"/>
          <w:szCs w:val="48"/>
        </w:rPr>
        <w:t xml:space="preserve"> </w:t>
      </w:r>
      <w:r w:rsidRPr="00293C43">
        <w:rPr>
          <w:rFonts w:ascii="Copperplate Gothic Bold" w:hAnsi="Copperplate Gothic Bold" w:cs="Copperplate Gothic Bold"/>
          <w:spacing w:val="-5"/>
          <w:w w:val="97"/>
          <w:sz w:val="48"/>
          <w:szCs w:val="48"/>
        </w:rPr>
        <w:t>School</w:t>
      </w:r>
      <w:r w:rsidRPr="00293C43">
        <w:rPr>
          <w:rFonts w:ascii="Copperplate Gothic Bold" w:hAnsi="Copperplate Gothic Bold" w:cs="Copperplate Gothic Bold"/>
          <w:spacing w:val="5"/>
          <w:w w:val="97"/>
          <w:sz w:val="48"/>
          <w:szCs w:val="48"/>
        </w:rPr>
        <w:t xml:space="preserve"> </w:t>
      </w:r>
      <w:r w:rsidRPr="00293C43">
        <w:rPr>
          <w:rFonts w:ascii="Copperplate Gothic Bold" w:hAnsi="Copperplate Gothic Bold" w:cs="Copperplate Gothic Bold"/>
          <w:spacing w:val="-5"/>
          <w:w w:val="97"/>
          <w:sz w:val="48"/>
          <w:szCs w:val="48"/>
        </w:rPr>
        <w:t>for</w:t>
      </w:r>
      <w:r w:rsidRPr="00293C43">
        <w:rPr>
          <w:rFonts w:ascii="Copperplate Gothic Bold" w:hAnsi="Copperplate Gothic Bold" w:cs="Copperplate Gothic Bold"/>
          <w:spacing w:val="5"/>
          <w:w w:val="97"/>
          <w:sz w:val="48"/>
          <w:szCs w:val="48"/>
        </w:rPr>
        <w:t xml:space="preserve"> </w:t>
      </w:r>
      <w:r w:rsidRPr="00293C43">
        <w:rPr>
          <w:rFonts w:ascii="Copperplate Gothic Bold" w:hAnsi="Copperplate Gothic Bold" w:cs="Copperplate Gothic Bold"/>
          <w:spacing w:val="-5"/>
          <w:w w:val="97"/>
          <w:sz w:val="48"/>
          <w:szCs w:val="48"/>
        </w:rPr>
        <w:t>the</w:t>
      </w:r>
      <w:r w:rsidRPr="00293C43">
        <w:rPr>
          <w:rFonts w:ascii="Copperplate Gothic Bold" w:hAnsi="Copperplate Gothic Bold" w:cs="Copperplate Gothic Bold"/>
          <w:spacing w:val="5"/>
          <w:w w:val="97"/>
          <w:sz w:val="48"/>
          <w:szCs w:val="48"/>
        </w:rPr>
        <w:t xml:space="preserve"> </w:t>
      </w:r>
      <w:r w:rsidRPr="00293C43">
        <w:rPr>
          <w:rFonts w:ascii="Copperplate Gothic Bold" w:hAnsi="Copperplate Gothic Bold" w:cs="Copperplate Gothic Bold"/>
          <w:spacing w:val="-5"/>
          <w:w w:val="97"/>
          <w:sz w:val="48"/>
          <w:szCs w:val="48"/>
        </w:rPr>
        <w:t>Blind</w:t>
      </w:r>
      <w:r w:rsidRPr="00293C43">
        <w:rPr>
          <w:rFonts w:ascii="Copperplate Gothic Bold" w:hAnsi="Copperplate Gothic Bold" w:cs="Copperplate Gothic Bold"/>
          <w:spacing w:val="5"/>
          <w:w w:val="97"/>
          <w:sz w:val="48"/>
          <w:szCs w:val="48"/>
        </w:rPr>
        <w:t xml:space="preserve"> </w:t>
      </w:r>
      <w:r w:rsidRPr="00293C43">
        <w:rPr>
          <w:rFonts w:ascii="Copperplate Gothic Bold" w:hAnsi="Copperplate Gothic Bold" w:cs="Copperplate Gothic Bold"/>
          <w:spacing w:val="-5"/>
          <w:w w:val="97"/>
          <w:sz w:val="48"/>
          <w:szCs w:val="48"/>
        </w:rPr>
        <w:t>&amp;</w:t>
      </w:r>
      <w:r w:rsidRPr="00293C43">
        <w:rPr>
          <w:rFonts w:ascii="Copperplate Gothic Bold" w:hAnsi="Copperplate Gothic Bold" w:cs="Copperplate Gothic Bold"/>
          <w:spacing w:val="5"/>
          <w:w w:val="97"/>
          <w:sz w:val="48"/>
          <w:szCs w:val="48"/>
        </w:rPr>
        <w:t xml:space="preserve"> </w:t>
      </w:r>
      <w:r w:rsidRPr="00293C43">
        <w:rPr>
          <w:rFonts w:ascii="Copperplate Gothic Bold" w:hAnsi="Copperplate Gothic Bold" w:cs="Copperplate Gothic Bold"/>
          <w:spacing w:val="-5"/>
          <w:w w:val="97"/>
          <w:sz w:val="48"/>
          <w:szCs w:val="48"/>
        </w:rPr>
        <w:t>Visually</w:t>
      </w:r>
      <w:r w:rsidRPr="00293C43">
        <w:rPr>
          <w:rFonts w:ascii="Copperplate Gothic Bold" w:hAnsi="Copperplate Gothic Bold" w:cs="Copperplate Gothic Bold"/>
          <w:spacing w:val="5"/>
          <w:w w:val="97"/>
          <w:sz w:val="48"/>
          <w:szCs w:val="48"/>
        </w:rPr>
        <w:t xml:space="preserve"> </w:t>
      </w:r>
      <w:r w:rsidRPr="00293C43">
        <w:rPr>
          <w:rFonts w:ascii="Copperplate Gothic Bold" w:hAnsi="Copperplate Gothic Bold" w:cs="Copperplate Gothic Bold"/>
          <w:spacing w:val="-5"/>
          <w:w w:val="97"/>
          <w:sz w:val="48"/>
          <w:szCs w:val="48"/>
        </w:rPr>
        <w:t>Impaired</w:t>
      </w:r>
    </w:p>
    <w:p w:rsidR="00293C43" w:rsidRPr="00293C43" w:rsidRDefault="00293C43" w:rsidP="00293C43">
      <w:pPr>
        <w:pStyle w:val="BasicParagraph"/>
        <w:rPr>
          <w:rFonts w:ascii="Copperplate Gothic Light" w:hAnsi="Copperplate Gothic Light" w:cs="Copperplate Gothic Light"/>
          <w:sz w:val="48"/>
          <w:szCs w:val="48"/>
        </w:rPr>
      </w:pPr>
      <w:r w:rsidRPr="00293C43">
        <w:rPr>
          <w:rFonts w:ascii="Copperplate Gothic Light" w:hAnsi="Copperplate Gothic Light" w:cs="Copperplate Gothic Light"/>
          <w:sz w:val="48"/>
          <w:szCs w:val="48"/>
        </w:rPr>
        <w:t>Alamogordo</w:t>
      </w:r>
      <w:r>
        <w:rPr>
          <w:rFonts w:ascii="Copperplate Gothic Light" w:hAnsi="Copperplate Gothic Light" w:cs="Copperplate Gothic Light"/>
          <w:sz w:val="48"/>
          <w:szCs w:val="48"/>
        </w:rPr>
        <w:t xml:space="preserve"> Campus</w:t>
      </w:r>
    </w:p>
    <w:p w:rsidR="00293C43" w:rsidRPr="00293C43" w:rsidRDefault="00293C43" w:rsidP="00293C43">
      <w:pPr>
        <w:rPr>
          <w:sz w:val="36"/>
          <w:szCs w:val="36"/>
        </w:rPr>
      </w:pPr>
      <w:r w:rsidRPr="00293C43">
        <w:rPr>
          <w:rFonts w:ascii="Copperplate Gothic Light" w:hAnsi="Copperplate Gothic Light" w:cs="Copperplate Gothic Light"/>
          <w:sz w:val="36"/>
          <w:szCs w:val="36"/>
        </w:rPr>
        <w:t>1-800-437-3505</w:t>
      </w:r>
      <w:r w:rsidRPr="00293C43">
        <w:rPr>
          <w:rFonts w:ascii="Copperplate Gothic Light" w:hAnsi="Copperplate Gothic Light" w:cs="Copperplate Gothic Light"/>
          <w:sz w:val="36"/>
          <w:szCs w:val="36"/>
        </w:rPr>
        <w:br/>
      </w:r>
      <w:r w:rsidRPr="00293C43">
        <w:rPr>
          <w:rFonts w:ascii="Copperplate Gothic Light" w:hAnsi="Copperplate Gothic Light" w:cs="Copperplate Gothic Light"/>
          <w:sz w:val="36"/>
          <w:szCs w:val="36"/>
        </w:rPr>
        <w:t>www.nmsbvi.k12.nm.us</w:t>
      </w:r>
      <w:r w:rsidRPr="00293C43">
        <w:rPr>
          <w:sz w:val="36"/>
          <w:szCs w:val="36"/>
        </w:rPr>
        <w:br/>
      </w:r>
      <w:r w:rsidRPr="00293C43">
        <w:rPr>
          <w:sz w:val="36"/>
          <w:szCs w:val="36"/>
        </w:rPr>
        <w:br/>
      </w:r>
    </w:p>
    <w:sectPr w:rsidR="00293C43" w:rsidRPr="00293C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43"/>
    <w:rsid w:val="00152C80"/>
    <w:rsid w:val="0029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1A842"/>
  <w15:chartTrackingRefBased/>
  <w15:docId w15:val="{4973AE5A-AE12-46B3-BFDA-DE52E438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293C43"/>
    <w:pPr>
      <w:autoSpaceDE w:val="0"/>
      <w:autoSpaceDN w:val="0"/>
      <w:adjustRightInd w:val="0"/>
      <w:spacing w:after="0"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NMSBVI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Bradley, Joanna</dc:creator>
  <cp:keywords/>
  <dc:description/>
  <cp:lastModifiedBy>Bradley, Joanna</cp:lastModifiedBy>
  <cp:revision>1</cp:revision>
  <dcterms:created xsi:type="dcterms:W3CDTF">2019-02-04T18:29:00Z</dcterms:created>
  <dcterms:modified xsi:type="dcterms:W3CDTF">2019-02-04T18:32:00Z</dcterms:modified>
</cp:coreProperties>
</file>