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913" w:rsidRPr="004A1913" w:rsidRDefault="004A1913" w:rsidP="004A1913">
      <w:pPr>
        <w:autoSpaceDE w:val="0"/>
        <w:autoSpaceDN w:val="0"/>
        <w:adjustRightInd w:val="0"/>
        <w:spacing w:before="100" w:after="100" w:line="240" w:lineRule="auto"/>
        <w:jc w:val="center"/>
        <w:rPr>
          <w:rFonts w:ascii="Times New Roman" w:hAnsi="Times New Roman" w:cs="Times New Roman"/>
          <w:sz w:val="24"/>
          <w:szCs w:val="24"/>
        </w:rPr>
      </w:pPr>
      <w:r w:rsidRPr="004A1913">
        <w:rPr>
          <w:rFonts w:ascii="Verdana" w:hAnsi="Verdana" w:cs="Verdana"/>
          <w:b/>
          <w:bCs/>
          <w:color w:val="000080"/>
          <w:sz w:val="24"/>
          <w:szCs w:val="24"/>
        </w:rPr>
        <w:t>Considerations for the Child Who Has Multiple Disabilities...</w:t>
      </w:r>
      <w:r w:rsidRPr="004A1913">
        <w:rPr>
          <w:rFonts w:ascii="Verdana" w:hAnsi="Verdana" w:cs="Verdana"/>
          <w:b/>
          <w:bCs/>
          <w:color w:val="000080"/>
          <w:sz w:val="24"/>
          <w:szCs w:val="24"/>
        </w:rPr>
        <w:br/>
      </w:r>
      <w:bookmarkStart w:id="0" w:name="_GoBack"/>
      <w:bookmarkEnd w:id="0"/>
      <w:r w:rsidRPr="004A1913">
        <w:rPr>
          <w:rFonts w:ascii="Verdana" w:hAnsi="Verdana" w:cs="Verdana"/>
          <w:b/>
          <w:bCs/>
          <w:color w:val="000080"/>
          <w:sz w:val="24"/>
          <w:szCs w:val="24"/>
        </w:rPr>
        <w:t>Will a Visit to the Low Vision Clinic Be Beneficial?</w:t>
      </w:r>
    </w:p>
    <w:p w:rsidR="004A1913" w:rsidRPr="004A1913" w:rsidRDefault="004A1913" w:rsidP="004A1913">
      <w:pPr>
        <w:autoSpaceDE w:val="0"/>
        <w:autoSpaceDN w:val="0"/>
        <w:adjustRightInd w:val="0"/>
        <w:spacing w:before="100" w:after="100" w:line="240" w:lineRule="auto"/>
        <w:rPr>
          <w:rFonts w:ascii="Verdana" w:hAnsi="Verdana" w:cs="Times New Roman"/>
          <w:sz w:val="24"/>
          <w:szCs w:val="24"/>
        </w:rPr>
      </w:pPr>
      <w:r w:rsidRPr="004A1913">
        <w:rPr>
          <w:rFonts w:ascii="Times New Roman" w:hAnsi="Times New Roman" w:cs="Times New Roman"/>
          <w:sz w:val="24"/>
          <w:szCs w:val="24"/>
        </w:rPr>
        <w:br/>
      </w:r>
      <w:r w:rsidRPr="004A1913">
        <w:rPr>
          <w:rFonts w:ascii="Times New Roman" w:hAnsi="Times New Roman" w:cs="Times New Roman"/>
          <w:sz w:val="24"/>
          <w:szCs w:val="24"/>
        </w:rPr>
        <w:br/>
      </w:r>
      <w:r w:rsidRPr="004A1913">
        <w:rPr>
          <w:rFonts w:ascii="Verdana" w:hAnsi="Verdana" w:cs="Times New Roman"/>
          <w:sz w:val="20"/>
          <w:szCs w:val="20"/>
        </w:rPr>
        <w:t xml:space="preserve">Students evaluated at the Low Vision Clinic represent a wide range of ages, developmental levels and abilities, as well as levels of visual functioning. Often, the appropriateness of a low vision clinic evaluation for the child who has additional disabilities depends on variables that need to be considered by the parents, the teacher of students with visual impairments (TVI), and perhaps other members of the child’s educational team. </w:t>
      </w:r>
    </w:p>
    <w:p w:rsidR="004A1913" w:rsidRPr="004A1913" w:rsidRDefault="004A1913" w:rsidP="004A1913">
      <w:pPr>
        <w:autoSpaceDE w:val="0"/>
        <w:autoSpaceDN w:val="0"/>
        <w:adjustRightInd w:val="0"/>
        <w:spacing w:before="100" w:after="100" w:line="240" w:lineRule="auto"/>
        <w:rPr>
          <w:rFonts w:ascii="Verdana" w:hAnsi="Verdana" w:cs="Times New Roman"/>
          <w:sz w:val="24"/>
          <w:szCs w:val="24"/>
        </w:rPr>
      </w:pPr>
      <w:r w:rsidRPr="004A1913">
        <w:rPr>
          <w:rFonts w:ascii="Verdana" w:hAnsi="Verdana" w:cs="Times New Roman"/>
          <w:sz w:val="20"/>
          <w:szCs w:val="20"/>
        </w:rPr>
        <w:t xml:space="preserve">Children with multiple disabilities often respond best in an environment that is familiar and consistent. Additionally, responses may be influenced by such things as the effects of medications or other physical states that are not always predictable. These are some of the reasons it is possible that a child with multiple disabilities will not always test true to their ability level during a clinical evaluation. Parents and other team members should carefully consider possible variables and weigh their expectations for the outcome of a visit to a Low Vision clinic. Parents are encouraged to bring along familiar toys or other items that their child enjoys. This being said, we welcome students of all ability levels to the clinic. </w:t>
      </w:r>
    </w:p>
    <w:p w:rsidR="004A1913" w:rsidRPr="004A1913" w:rsidRDefault="004A1913" w:rsidP="004A1913">
      <w:pPr>
        <w:autoSpaceDE w:val="0"/>
        <w:autoSpaceDN w:val="0"/>
        <w:adjustRightInd w:val="0"/>
        <w:spacing w:before="100" w:after="100" w:line="240" w:lineRule="auto"/>
        <w:rPr>
          <w:rFonts w:ascii="Verdana" w:hAnsi="Verdana" w:cs="Times New Roman"/>
          <w:sz w:val="24"/>
          <w:szCs w:val="24"/>
        </w:rPr>
      </w:pPr>
      <w:r w:rsidRPr="004A1913">
        <w:rPr>
          <w:rFonts w:ascii="Verdana" w:hAnsi="Verdana" w:cs="Times New Roman"/>
          <w:b/>
          <w:bCs/>
          <w:sz w:val="20"/>
          <w:szCs w:val="20"/>
        </w:rPr>
        <w:t>Outcomes of a Low Vision Clinic visit that may be beneficial include:</w:t>
      </w:r>
    </w:p>
    <w:p w:rsidR="004A1913" w:rsidRPr="004A1913" w:rsidRDefault="004A1913" w:rsidP="004A1913">
      <w:pPr>
        <w:pStyle w:val="ListParagraph"/>
        <w:numPr>
          <w:ilvl w:val="0"/>
          <w:numId w:val="1"/>
        </w:numPr>
        <w:autoSpaceDE w:val="0"/>
        <w:autoSpaceDN w:val="0"/>
        <w:adjustRightInd w:val="0"/>
        <w:spacing w:before="100" w:after="100" w:line="240" w:lineRule="auto"/>
        <w:rPr>
          <w:rFonts w:ascii="Verdana" w:hAnsi="Verdana" w:cs="Times New Roman"/>
          <w:sz w:val="24"/>
          <w:szCs w:val="24"/>
        </w:rPr>
      </w:pPr>
      <w:r w:rsidRPr="004A1913">
        <w:rPr>
          <w:rFonts w:ascii="Verdana" w:hAnsi="Verdana" w:cs="Times New Roman"/>
          <w:b/>
          <w:bCs/>
          <w:sz w:val="20"/>
          <w:szCs w:val="20"/>
        </w:rPr>
        <w:t>To establish a baseline of general visual functioning level</w:t>
      </w:r>
      <w:r w:rsidRPr="004A1913">
        <w:rPr>
          <w:rFonts w:ascii="Verdana" w:hAnsi="Verdana" w:cs="Times New Roman"/>
          <w:sz w:val="20"/>
          <w:szCs w:val="20"/>
        </w:rPr>
        <w:t>, or perhaps an acuity measurement. For very young children, or nonverbal children who are not able to respond to a traditional test of acuity measurement, it may be possible to use other methods to obtain a general indication of their level of visual functioning, or even a distance acuity equivalent, and to give a prognosis for expected levels of visual functioning they likely will develop.</w:t>
      </w:r>
      <w:r w:rsidRPr="004A1913">
        <w:rPr>
          <w:rFonts w:ascii="Verdana" w:hAnsi="Verdana" w:cs="Times New Roman"/>
          <w:sz w:val="24"/>
          <w:szCs w:val="24"/>
        </w:rPr>
        <w:t xml:space="preserve"> </w:t>
      </w:r>
    </w:p>
    <w:p w:rsidR="004A1913" w:rsidRPr="004A1913" w:rsidRDefault="004A1913" w:rsidP="004A1913">
      <w:pPr>
        <w:pStyle w:val="ListParagraph"/>
        <w:numPr>
          <w:ilvl w:val="0"/>
          <w:numId w:val="1"/>
        </w:numPr>
        <w:autoSpaceDE w:val="0"/>
        <w:autoSpaceDN w:val="0"/>
        <w:adjustRightInd w:val="0"/>
        <w:spacing w:before="100" w:after="100" w:line="240" w:lineRule="auto"/>
        <w:rPr>
          <w:rFonts w:ascii="Verdana" w:hAnsi="Verdana" w:cs="Times New Roman"/>
          <w:sz w:val="24"/>
          <w:szCs w:val="24"/>
        </w:rPr>
      </w:pPr>
      <w:r w:rsidRPr="004A1913">
        <w:rPr>
          <w:rFonts w:ascii="Verdana" w:hAnsi="Verdana" w:cs="Times New Roman"/>
          <w:b/>
          <w:bCs/>
          <w:sz w:val="20"/>
          <w:szCs w:val="20"/>
        </w:rPr>
        <w:t>To help parents and teachers obtain information</w:t>
      </w:r>
      <w:r w:rsidRPr="004A1913">
        <w:rPr>
          <w:rFonts w:ascii="Verdana" w:hAnsi="Verdana" w:cs="Times New Roman"/>
          <w:sz w:val="20"/>
          <w:szCs w:val="20"/>
        </w:rPr>
        <w:t xml:space="preserve"> to better understand their child’s visual condition and visual functioning – “how” he/she sees.</w:t>
      </w:r>
      <w:r w:rsidRPr="004A1913">
        <w:rPr>
          <w:rFonts w:ascii="Verdana" w:hAnsi="Verdana" w:cs="Times New Roman"/>
          <w:sz w:val="24"/>
          <w:szCs w:val="24"/>
        </w:rPr>
        <w:t xml:space="preserve"> </w:t>
      </w:r>
    </w:p>
    <w:p w:rsidR="004A1913" w:rsidRPr="004A1913" w:rsidRDefault="004A1913" w:rsidP="004A1913">
      <w:pPr>
        <w:pStyle w:val="ListParagraph"/>
        <w:numPr>
          <w:ilvl w:val="0"/>
          <w:numId w:val="1"/>
        </w:numPr>
        <w:autoSpaceDE w:val="0"/>
        <w:autoSpaceDN w:val="0"/>
        <w:adjustRightInd w:val="0"/>
        <w:spacing w:before="100" w:after="100" w:line="240" w:lineRule="auto"/>
        <w:rPr>
          <w:rFonts w:ascii="Verdana" w:hAnsi="Verdana" w:cs="Times New Roman"/>
          <w:sz w:val="24"/>
          <w:szCs w:val="24"/>
        </w:rPr>
      </w:pPr>
      <w:r w:rsidRPr="004A1913">
        <w:rPr>
          <w:rFonts w:ascii="Verdana" w:hAnsi="Verdana" w:cs="Times New Roman"/>
          <w:b/>
          <w:bCs/>
          <w:sz w:val="20"/>
          <w:szCs w:val="20"/>
        </w:rPr>
        <w:t>To determine if there is a refractive error (need for corrective lenses)</w:t>
      </w:r>
      <w:r w:rsidRPr="004A1913">
        <w:rPr>
          <w:rFonts w:ascii="Verdana" w:hAnsi="Verdana" w:cs="Times New Roman"/>
          <w:sz w:val="20"/>
          <w:szCs w:val="20"/>
        </w:rPr>
        <w:t xml:space="preserve"> and whether the refractive error is significant enough to prescribe eyeglasses.</w:t>
      </w:r>
      <w:r w:rsidRPr="004A1913">
        <w:rPr>
          <w:rFonts w:ascii="Verdana" w:hAnsi="Verdana" w:cs="Times New Roman"/>
          <w:sz w:val="24"/>
          <w:szCs w:val="24"/>
        </w:rPr>
        <w:t xml:space="preserve"> </w:t>
      </w:r>
    </w:p>
    <w:p w:rsidR="004A1913" w:rsidRPr="004A1913" w:rsidRDefault="004A1913" w:rsidP="004A1913">
      <w:pPr>
        <w:pStyle w:val="ListParagraph"/>
        <w:numPr>
          <w:ilvl w:val="0"/>
          <w:numId w:val="1"/>
        </w:numPr>
        <w:autoSpaceDE w:val="0"/>
        <w:autoSpaceDN w:val="0"/>
        <w:adjustRightInd w:val="0"/>
        <w:spacing w:before="100" w:after="100" w:line="240" w:lineRule="auto"/>
        <w:rPr>
          <w:rFonts w:ascii="Verdana" w:hAnsi="Verdana" w:cs="Times New Roman"/>
          <w:sz w:val="24"/>
          <w:szCs w:val="24"/>
        </w:rPr>
      </w:pPr>
      <w:r w:rsidRPr="004A1913">
        <w:rPr>
          <w:rFonts w:ascii="Verdana" w:hAnsi="Verdana" w:cs="Times New Roman"/>
          <w:b/>
          <w:bCs/>
          <w:sz w:val="20"/>
          <w:szCs w:val="20"/>
        </w:rPr>
        <w:t>To provide information and assistance in the process of determining appropriate learning strategies that will possibly enhance the student’s functioning level</w:t>
      </w:r>
      <w:r w:rsidRPr="004A1913">
        <w:rPr>
          <w:rFonts w:ascii="Verdana" w:hAnsi="Verdana" w:cs="Times New Roman"/>
          <w:sz w:val="20"/>
          <w:szCs w:val="20"/>
        </w:rPr>
        <w:t>, and to assist educational team members with trial and/or acquisition of recommended devices, equipment, or strategies. The Low Vision Clinic Team includes professionals who are available to explore suggestions, and possibly demonstrate some learning techniques and equipment with your child at the time of your clinic visit.</w:t>
      </w:r>
      <w:r w:rsidRPr="004A1913">
        <w:rPr>
          <w:rFonts w:ascii="Verdana" w:hAnsi="Verdana" w:cs="Times New Roman"/>
          <w:sz w:val="24"/>
          <w:szCs w:val="24"/>
        </w:rPr>
        <w:t xml:space="preserve"> </w:t>
      </w:r>
    </w:p>
    <w:p w:rsidR="004A1913" w:rsidRPr="004A1913" w:rsidRDefault="004A1913" w:rsidP="004A1913">
      <w:pPr>
        <w:pStyle w:val="ListParagraph"/>
        <w:numPr>
          <w:ilvl w:val="0"/>
          <w:numId w:val="1"/>
        </w:numPr>
        <w:autoSpaceDE w:val="0"/>
        <w:autoSpaceDN w:val="0"/>
        <w:adjustRightInd w:val="0"/>
        <w:spacing w:before="100" w:after="100" w:line="240" w:lineRule="auto"/>
        <w:rPr>
          <w:rFonts w:ascii="Times New Roman" w:hAnsi="Times New Roman" w:cs="Times New Roman"/>
          <w:sz w:val="24"/>
          <w:szCs w:val="24"/>
        </w:rPr>
      </w:pPr>
      <w:r w:rsidRPr="004A1913">
        <w:rPr>
          <w:rFonts w:ascii="Verdana" w:hAnsi="Verdana" w:cs="Times New Roman"/>
          <w:b/>
          <w:bCs/>
          <w:sz w:val="20"/>
          <w:szCs w:val="20"/>
        </w:rPr>
        <w:t>To provide re-evaluation to determine if visual functioning is improving, remaining stable or otherwise changing</w:t>
      </w:r>
      <w:r w:rsidRPr="004A1913">
        <w:rPr>
          <w:rFonts w:ascii="Verdana" w:hAnsi="Verdana" w:cs="Times New Roman"/>
          <w:sz w:val="20"/>
          <w:szCs w:val="20"/>
        </w:rPr>
        <w:t>, and what those changes may indicate in terms of other programming needs</w:t>
      </w:r>
      <w:r w:rsidRPr="004A1913">
        <w:rPr>
          <w:rFonts w:ascii="Times New Roman" w:hAnsi="Times New Roman" w:cs="Times New Roman"/>
          <w:sz w:val="20"/>
          <w:szCs w:val="20"/>
        </w:rPr>
        <w:t>.</w:t>
      </w:r>
      <w:r w:rsidRPr="004A1913">
        <w:rPr>
          <w:rFonts w:ascii="Times New Roman" w:hAnsi="Times New Roman" w:cs="Times New Roman"/>
          <w:sz w:val="24"/>
          <w:szCs w:val="24"/>
        </w:rPr>
        <w:t xml:space="preserve"> </w:t>
      </w:r>
    </w:p>
    <w:p w:rsidR="002A7AA1" w:rsidRDefault="002A7AA1"/>
    <w:sectPr w:rsidR="002A7AA1" w:rsidSect="004D1292">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3A6EA5"/>
    <w:multiLevelType w:val="hybridMultilevel"/>
    <w:tmpl w:val="85E086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913"/>
    <w:rsid w:val="002A7AA1"/>
    <w:rsid w:val="004A1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19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19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416</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RN</dc:creator>
  <cp:lastModifiedBy>RN</cp:lastModifiedBy>
  <cp:revision>1</cp:revision>
  <dcterms:created xsi:type="dcterms:W3CDTF">2015-08-27T23:54:00Z</dcterms:created>
  <dcterms:modified xsi:type="dcterms:W3CDTF">2015-08-27T23:57:00Z</dcterms:modified>
</cp:coreProperties>
</file>